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C79BF" w14:textId="1D30FC76" w:rsidR="00D4611C" w:rsidRDefault="00D4611C" w:rsidP="00D4611C">
      <w:pPr>
        <w:pStyle w:val="NormalWeb"/>
        <w:spacing w:before="0" w:beforeAutospacing="0" w:after="0" w:afterAutospacing="0"/>
        <w:ind w:right="510"/>
        <w:jc w:val="center"/>
      </w:pPr>
      <w:r>
        <w:rPr>
          <w:rStyle w:val="Strong"/>
          <w:rFonts w:ascii="Arial" w:hAnsi="Arial" w:cs="Arial"/>
          <w:sz w:val="22"/>
          <w:szCs w:val="22"/>
        </w:rPr>
        <w:t xml:space="preserve">Replacement Associate </w:t>
      </w:r>
      <w:r w:rsidR="00CA709F">
        <w:rPr>
          <w:rStyle w:val="Strong"/>
          <w:rFonts w:ascii="Arial" w:hAnsi="Arial" w:cs="Arial"/>
          <w:sz w:val="22"/>
          <w:szCs w:val="22"/>
        </w:rPr>
        <w:t xml:space="preserve">General </w:t>
      </w:r>
      <w:r>
        <w:rPr>
          <w:rStyle w:val="Strong"/>
          <w:rFonts w:ascii="Arial" w:hAnsi="Arial" w:cs="Arial"/>
          <w:sz w:val="22"/>
          <w:szCs w:val="22"/>
        </w:rPr>
        <w:t>Plastic Surgeon</w:t>
      </w:r>
    </w:p>
    <w:p w14:paraId="4EB7598C" w14:textId="77777777" w:rsidR="00D4611C" w:rsidRDefault="00D4611C" w:rsidP="00D4611C">
      <w:pPr>
        <w:pStyle w:val="NormalWeb"/>
        <w:spacing w:before="0" w:beforeAutospacing="0" w:after="0" w:afterAutospacing="0"/>
        <w:ind w:left="142" w:right="510"/>
        <w:jc w:val="center"/>
      </w:pPr>
      <w:r>
        <w:rPr>
          <w:rStyle w:val="Strong"/>
          <w:rFonts w:ascii="Arial" w:hAnsi="Arial" w:cs="Arial"/>
          <w:sz w:val="22"/>
          <w:szCs w:val="22"/>
        </w:rPr>
        <w:t>Surgery Program</w:t>
      </w:r>
    </w:p>
    <w:p w14:paraId="6AF31C6F" w14:textId="77777777" w:rsidR="00D4611C" w:rsidRDefault="00D4611C" w:rsidP="00D4611C">
      <w:pPr>
        <w:pStyle w:val="NormalWeb"/>
        <w:spacing w:before="0" w:beforeAutospacing="0" w:after="0" w:afterAutospacing="0"/>
        <w:ind w:left="142" w:right="510"/>
        <w:jc w:val="center"/>
      </w:pPr>
      <w:r>
        <w:rPr>
          <w:rStyle w:val="Strong"/>
          <w:rFonts w:ascii="Arial" w:hAnsi="Arial" w:cs="Arial"/>
          <w:sz w:val="22"/>
          <w:szCs w:val="22"/>
        </w:rPr>
        <w:t>Trillium Health Partners</w:t>
      </w:r>
    </w:p>
    <w:p w14:paraId="0B96C098" w14:textId="77777777" w:rsidR="00D4611C" w:rsidRDefault="00D4611C" w:rsidP="00D4611C">
      <w:pPr>
        <w:pStyle w:val="NormalWeb"/>
        <w:autoSpaceDE w:val="0"/>
        <w:autoSpaceDN w:val="0"/>
        <w:spacing w:before="0" w:beforeAutospacing="0" w:after="0" w:afterAutospacing="0"/>
        <w:ind w:left="142" w:right="510"/>
        <w:jc w:val="both"/>
      </w:pPr>
      <w:r>
        <w:rPr>
          <w:rFonts w:ascii="Arial" w:hAnsi="Arial" w:cs="Arial"/>
          <w:sz w:val="22"/>
          <w:szCs w:val="22"/>
        </w:rPr>
        <w:t> </w:t>
      </w:r>
    </w:p>
    <w:p w14:paraId="31673AD8" w14:textId="77777777" w:rsidR="00D4611C" w:rsidRDefault="00D4611C" w:rsidP="00D4611C">
      <w:pPr>
        <w:pStyle w:val="NormalWeb"/>
        <w:spacing w:before="0" w:beforeAutospacing="0" w:after="0" w:afterAutospacing="0"/>
        <w:ind w:left="142" w:right="510"/>
        <w:jc w:val="both"/>
      </w:pPr>
      <w:r>
        <w:rPr>
          <w:rStyle w:val="Strong"/>
          <w:rFonts w:ascii="Arial" w:hAnsi="Arial" w:cs="Arial"/>
          <w:sz w:val="22"/>
          <w:szCs w:val="22"/>
        </w:rPr>
        <w:t>Trillium Health Partners</w:t>
      </w:r>
      <w:r>
        <w:rPr>
          <w:rFonts w:ascii="Arial" w:hAnsi="Arial" w:cs="Arial"/>
          <w:sz w:val="22"/>
          <w:szCs w:val="22"/>
        </w:rPr>
        <w:t xml:space="preserve"> (THP) is the largest community-based academic health network in Ontario serving over one million residents in the communities of Mississauga, Peel Region, and West Toronto.  The hospital encompasses three main sites – Credit Valley Hospital, Mississauga Hospital, and Queensway Health Centre (QHC) – offering a full range of acute care hospital services, as well as a variety of community-based specialized programs. </w:t>
      </w:r>
    </w:p>
    <w:p w14:paraId="60495013" w14:textId="77777777" w:rsidR="00D4611C" w:rsidRDefault="00D4611C" w:rsidP="00D4611C">
      <w:pPr>
        <w:pStyle w:val="NormalWeb"/>
        <w:spacing w:before="0" w:beforeAutospacing="0" w:after="0" w:afterAutospacing="0"/>
        <w:ind w:left="142" w:right="510"/>
        <w:jc w:val="both"/>
      </w:pPr>
      <w:r>
        <w:rPr>
          <w:rFonts w:ascii="Arial" w:hAnsi="Arial" w:cs="Arial"/>
          <w:sz w:val="22"/>
          <w:szCs w:val="22"/>
        </w:rPr>
        <w:t> </w:t>
      </w:r>
    </w:p>
    <w:p w14:paraId="7791E069" w14:textId="4B6A69CC" w:rsidR="00D4611C" w:rsidRDefault="00D4611C" w:rsidP="00D4611C">
      <w:pPr>
        <w:pStyle w:val="NormalWeb"/>
        <w:spacing w:before="0" w:beforeAutospacing="0" w:after="0" w:afterAutospacing="0"/>
        <w:ind w:left="142" w:right="510"/>
        <w:jc w:val="both"/>
      </w:pPr>
      <w:r>
        <w:rPr>
          <w:rFonts w:ascii="Arial" w:hAnsi="Arial" w:cs="Arial"/>
          <w:sz w:val="22"/>
          <w:szCs w:val="22"/>
        </w:rPr>
        <w:t xml:space="preserve">We are seeking one </w:t>
      </w:r>
      <w:r>
        <w:rPr>
          <w:rStyle w:val="Strong"/>
          <w:rFonts w:ascii="Arial" w:hAnsi="Arial" w:cs="Arial"/>
          <w:sz w:val="22"/>
          <w:szCs w:val="22"/>
        </w:rPr>
        <w:t>(1) Replacement</w:t>
      </w:r>
      <w:r>
        <w:rPr>
          <w:rFonts w:ascii="Arial" w:hAnsi="Arial" w:cs="Arial"/>
          <w:sz w:val="22"/>
          <w:szCs w:val="22"/>
        </w:rPr>
        <w:t xml:space="preserve"> </w:t>
      </w:r>
      <w:r>
        <w:rPr>
          <w:rStyle w:val="Strong"/>
          <w:rFonts w:ascii="Arial" w:hAnsi="Arial" w:cs="Arial"/>
          <w:sz w:val="22"/>
          <w:szCs w:val="22"/>
        </w:rPr>
        <w:t xml:space="preserve">Associate </w:t>
      </w:r>
      <w:r w:rsidR="00CA709F">
        <w:rPr>
          <w:rStyle w:val="Strong"/>
          <w:rFonts w:ascii="Arial" w:hAnsi="Arial" w:cs="Arial"/>
          <w:sz w:val="22"/>
          <w:szCs w:val="22"/>
        </w:rPr>
        <w:t xml:space="preserve">General </w:t>
      </w:r>
      <w:r>
        <w:rPr>
          <w:rStyle w:val="Strong"/>
          <w:rFonts w:ascii="Arial" w:hAnsi="Arial" w:cs="Arial"/>
          <w:sz w:val="22"/>
          <w:szCs w:val="22"/>
        </w:rPr>
        <w:t>Plastic Surgeon,</w:t>
      </w:r>
      <w:r>
        <w:rPr>
          <w:rFonts w:ascii="Arial" w:hAnsi="Arial" w:cs="Arial"/>
          <w:sz w:val="22"/>
          <w:szCs w:val="22"/>
        </w:rPr>
        <w:t xml:space="preserve"> who will have additional special expertise in </w:t>
      </w:r>
      <w:r w:rsidR="00334250" w:rsidRPr="00334250">
        <w:rPr>
          <w:rFonts w:ascii="Arial" w:hAnsi="Arial" w:cs="Arial"/>
          <w:sz w:val="22"/>
          <w:szCs w:val="22"/>
        </w:rPr>
        <w:t>orbito-zygomatic facial fractures</w:t>
      </w:r>
      <w:r>
        <w:rPr>
          <w:rFonts w:ascii="Arial" w:hAnsi="Arial" w:cs="Arial"/>
          <w:sz w:val="22"/>
          <w:szCs w:val="22"/>
        </w:rPr>
        <w:t xml:space="preserve"> to be a member of our Surgery Program, within the Division of Plastic Surgery. The successful candidate will care for surgical inpatients and outpatients and participate in the on-call rotation supporting Trillium Health Partners.  </w:t>
      </w:r>
    </w:p>
    <w:p w14:paraId="325B117C" w14:textId="77777777" w:rsidR="00D4611C" w:rsidRDefault="00D4611C" w:rsidP="00D4611C">
      <w:pPr>
        <w:pStyle w:val="NormalWeb"/>
        <w:spacing w:before="0" w:beforeAutospacing="0" w:after="0" w:afterAutospacing="0"/>
        <w:ind w:left="142" w:right="510"/>
        <w:jc w:val="both"/>
      </w:pPr>
      <w:r>
        <w:rPr>
          <w:rFonts w:ascii="Arial" w:hAnsi="Arial" w:cs="Arial"/>
          <w:sz w:val="22"/>
          <w:szCs w:val="22"/>
        </w:rPr>
        <w:t> </w:t>
      </w:r>
    </w:p>
    <w:p w14:paraId="6ABA86E7" w14:textId="77777777" w:rsidR="00D4611C" w:rsidRDefault="00D4611C" w:rsidP="00D4611C">
      <w:pPr>
        <w:pStyle w:val="NormalWeb"/>
        <w:spacing w:before="0" w:beforeAutospacing="0" w:after="0" w:afterAutospacing="0"/>
        <w:ind w:left="142" w:right="510"/>
        <w:jc w:val="both"/>
      </w:pPr>
      <w:r>
        <w:rPr>
          <w:rFonts w:ascii="Arial" w:hAnsi="Arial" w:cs="Arial"/>
          <w:sz w:val="22"/>
          <w:szCs w:val="22"/>
        </w:rPr>
        <w:t>THP’s Plastic Surgery Division provides service to the City of Mississauga and surrounding communities. We provide specialized care in all domains of Plastic Surgery and are affiliated with University of Toronto and specifically the Mississauga Academy of Medicine.</w:t>
      </w:r>
    </w:p>
    <w:p w14:paraId="10D6495A" w14:textId="77777777" w:rsidR="00D4611C" w:rsidRDefault="00D4611C" w:rsidP="00D4611C">
      <w:pPr>
        <w:pStyle w:val="NormalWeb"/>
        <w:spacing w:before="0" w:beforeAutospacing="0" w:after="0" w:afterAutospacing="0"/>
        <w:ind w:right="510"/>
        <w:jc w:val="both"/>
      </w:pPr>
      <w:r>
        <w:rPr>
          <w:rFonts w:ascii="Arial" w:hAnsi="Arial" w:cs="Arial"/>
          <w:sz w:val="22"/>
          <w:szCs w:val="22"/>
        </w:rPr>
        <w:t> </w:t>
      </w:r>
    </w:p>
    <w:p w14:paraId="07C8B7B9" w14:textId="77777777" w:rsidR="00D4611C" w:rsidRDefault="00D4611C" w:rsidP="00D4611C">
      <w:pPr>
        <w:pStyle w:val="NormalWeb"/>
        <w:spacing w:before="0" w:beforeAutospacing="0" w:after="0" w:afterAutospacing="0"/>
        <w:ind w:left="142" w:right="510"/>
        <w:jc w:val="both"/>
      </w:pPr>
      <w:r>
        <w:rPr>
          <w:rFonts w:ascii="Arial" w:hAnsi="Arial" w:cs="Arial"/>
          <w:sz w:val="22"/>
          <w:szCs w:val="22"/>
        </w:rPr>
        <w:t>Trillium Health Partners is an academic teaching hospital affiliated with the University of Toronto</w:t>
      </w:r>
      <w:r>
        <w:rPr>
          <w:rFonts w:ascii="Arial" w:hAnsi="Arial" w:cs="Arial"/>
          <w:color w:val="333333"/>
          <w:sz w:val="22"/>
          <w:szCs w:val="22"/>
        </w:rPr>
        <w:t>.</w:t>
      </w:r>
      <w:r>
        <w:rPr>
          <w:rFonts w:ascii="Arial" w:hAnsi="Arial" w:cs="Arial"/>
          <w:sz w:val="22"/>
          <w:szCs w:val="22"/>
        </w:rPr>
        <w:t xml:space="preserve"> The successful candidate would be expected to participate in teaching of undergraduate and postgraduate medical learners. In addition, academic appointment provides the opportunity to participate in clinical and applied research. Excellent interpersonal skills and a commitment to an inter-professional care model are also essential. </w:t>
      </w:r>
    </w:p>
    <w:p w14:paraId="3A3CE643" w14:textId="77777777" w:rsidR="00D4611C" w:rsidRDefault="00D4611C" w:rsidP="00D4611C">
      <w:pPr>
        <w:pStyle w:val="NormalWeb"/>
        <w:spacing w:before="0" w:beforeAutospacing="0" w:after="0" w:afterAutospacing="0"/>
        <w:ind w:left="142" w:right="510"/>
        <w:jc w:val="both"/>
      </w:pPr>
      <w:r>
        <w:rPr>
          <w:rFonts w:ascii="Arial" w:hAnsi="Arial" w:cs="Arial"/>
          <w:sz w:val="22"/>
          <w:szCs w:val="22"/>
        </w:rPr>
        <w:t> </w:t>
      </w:r>
    </w:p>
    <w:p w14:paraId="4D5A58B4" w14:textId="77777777" w:rsidR="00D4611C" w:rsidRDefault="00D4611C" w:rsidP="00D4611C">
      <w:pPr>
        <w:pStyle w:val="NormalWeb"/>
        <w:spacing w:before="0" w:beforeAutospacing="0" w:after="0" w:afterAutospacing="0"/>
        <w:ind w:left="142" w:right="510"/>
        <w:jc w:val="both"/>
      </w:pPr>
      <w:r>
        <w:rPr>
          <w:rFonts w:ascii="Arial" w:hAnsi="Arial" w:cs="Arial"/>
          <w:sz w:val="22"/>
          <w:szCs w:val="22"/>
        </w:rPr>
        <w:t xml:space="preserve">This position represents an opportunity to join a group of dedicated healthcare professionals in a progressive organization. Interested physicians must be certified in plastic surgery by the Royal College of Physicians and Surgeons of Canada, or equivalent (e.g. American Board), and be licensed, or be eligible for licensure, to practice medicine independently in the province of Ontario. Craniofacial training as a secondary skill is preferred. The position is open to all qualified candidates. </w:t>
      </w:r>
    </w:p>
    <w:p w14:paraId="1E09CC5B" w14:textId="77777777" w:rsidR="00D4611C" w:rsidRDefault="00D4611C" w:rsidP="00D4611C">
      <w:pPr>
        <w:pStyle w:val="NormalWeb"/>
        <w:spacing w:before="0" w:beforeAutospacing="0" w:after="0" w:afterAutospacing="0"/>
        <w:ind w:left="142" w:right="510"/>
        <w:jc w:val="both"/>
      </w:pPr>
      <w:r>
        <w:rPr>
          <w:rFonts w:ascii="Arial" w:hAnsi="Arial" w:cs="Arial"/>
          <w:sz w:val="22"/>
          <w:szCs w:val="22"/>
        </w:rPr>
        <w:t> </w:t>
      </w:r>
    </w:p>
    <w:p w14:paraId="78F1862A" w14:textId="73091535" w:rsidR="00D4611C" w:rsidRPr="00EC1024" w:rsidRDefault="00D4611C" w:rsidP="00D4611C">
      <w:pPr>
        <w:pStyle w:val="NormalWeb"/>
        <w:spacing w:before="0" w:beforeAutospacing="0" w:after="0" w:afterAutospacing="0"/>
        <w:ind w:left="142" w:right="510"/>
        <w:jc w:val="both"/>
      </w:pPr>
      <w:r>
        <w:rPr>
          <w:rFonts w:ascii="Arial" w:hAnsi="Arial" w:cs="Arial"/>
          <w:sz w:val="22"/>
          <w:szCs w:val="22"/>
        </w:rPr>
        <w:t xml:space="preserve">Interested candidates should submit their letters of interest and curriculum vitae, along with the names of three (3) </w:t>
      </w:r>
      <w:r w:rsidRPr="00EC1024">
        <w:rPr>
          <w:rFonts w:ascii="Arial" w:hAnsi="Arial" w:cs="Arial"/>
          <w:sz w:val="22"/>
          <w:szCs w:val="22"/>
        </w:rPr>
        <w:t xml:space="preserve">references </w:t>
      </w:r>
      <w:r w:rsidRPr="00EC1024">
        <w:rPr>
          <w:rFonts w:ascii="Arial" w:hAnsi="Arial" w:cs="Arial"/>
          <w:b/>
          <w:bCs/>
          <w:sz w:val="22"/>
          <w:szCs w:val="22"/>
        </w:rPr>
        <w:t xml:space="preserve">by </w:t>
      </w:r>
      <w:r w:rsidR="00EC1024" w:rsidRPr="00EC1024">
        <w:rPr>
          <w:rFonts w:ascii="Arial" w:hAnsi="Arial" w:cs="Arial"/>
          <w:b/>
          <w:bCs/>
          <w:sz w:val="22"/>
          <w:szCs w:val="22"/>
        </w:rPr>
        <w:t xml:space="preserve">May 28, </w:t>
      </w:r>
      <w:proofErr w:type="gramStart"/>
      <w:r w:rsidR="00EC1024" w:rsidRPr="00EC1024">
        <w:rPr>
          <w:rFonts w:ascii="Arial" w:hAnsi="Arial" w:cs="Arial"/>
          <w:b/>
          <w:bCs/>
          <w:sz w:val="22"/>
          <w:szCs w:val="22"/>
        </w:rPr>
        <w:t>2026</w:t>
      </w:r>
      <w:proofErr w:type="gramEnd"/>
      <w:r w:rsidR="00334250" w:rsidRPr="00EC1024">
        <w:rPr>
          <w:rFonts w:ascii="Arial" w:hAnsi="Arial" w:cs="Arial"/>
          <w:sz w:val="22"/>
          <w:szCs w:val="22"/>
        </w:rPr>
        <w:t xml:space="preserve"> </w:t>
      </w:r>
      <w:r w:rsidRPr="00EC1024">
        <w:rPr>
          <w:rFonts w:ascii="Arial" w:hAnsi="Arial" w:cs="Arial"/>
          <w:sz w:val="22"/>
          <w:szCs w:val="22"/>
        </w:rPr>
        <w:t xml:space="preserve">to: </w:t>
      </w:r>
    </w:p>
    <w:p w14:paraId="64B4E18E" w14:textId="77777777" w:rsidR="00D4611C" w:rsidRDefault="00D4611C" w:rsidP="00D4611C">
      <w:pPr>
        <w:pStyle w:val="NormalWeb"/>
        <w:spacing w:before="0" w:beforeAutospacing="0" w:after="0" w:afterAutospacing="0"/>
        <w:ind w:left="142" w:right="510"/>
        <w:jc w:val="both"/>
      </w:pPr>
      <w:r>
        <w:rPr>
          <w:rFonts w:ascii="Arial" w:hAnsi="Arial" w:cs="Arial"/>
          <w:sz w:val="22"/>
          <w:szCs w:val="22"/>
        </w:rPr>
        <w:t> </w:t>
      </w:r>
    </w:p>
    <w:p w14:paraId="0A3DFECC" w14:textId="2C75A5B9" w:rsidR="00D4611C" w:rsidRDefault="00D4611C" w:rsidP="00D4611C">
      <w:pPr>
        <w:pStyle w:val="NormalWeb"/>
        <w:spacing w:before="0" w:beforeAutospacing="0" w:after="0" w:afterAutospacing="0"/>
        <w:ind w:left="142" w:right="510"/>
        <w:jc w:val="center"/>
      </w:pPr>
      <w:r>
        <w:rPr>
          <w:rStyle w:val="Strong"/>
          <w:rFonts w:ascii="Arial" w:hAnsi="Arial" w:cs="Arial"/>
          <w:sz w:val="22"/>
          <w:szCs w:val="22"/>
        </w:rPr>
        <w:t xml:space="preserve">Dr. </w:t>
      </w:r>
      <w:r w:rsidR="00334250">
        <w:rPr>
          <w:rStyle w:val="Strong"/>
          <w:rFonts w:ascii="Arial" w:hAnsi="Arial" w:cs="Arial"/>
          <w:sz w:val="22"/>
          <w:szCs w:val="22"/>
        </w:rPr>
        <w:t>Antonio Finelli</w:t>
      </w:r>
      <w:r>
        <w:rPr>
          <w:rStyle w:val="Strong"/>
          <w:rFonts w:ascii="Arial" w:hAnsi="Arial" w:cs="Arial"/>
          <w:sz w:val="22"/>
          <w:szCs w:val="22"/>
        </w:rPr>
        <w:t>, Program Chief and Medical Director,</w:t>
      </w:r>
    </w:p>
    <w:p w14:paraId="07649568" w14:textId="77777777" w:rsidR="00D4611C" w:rsidRDefault="00D4611C" w:rsidP="00D4611C">
      <w:pPr>
        <w:pStyle w:val="NormalWeb"/>
        <w:spacing w:before="0" w:beforeAutospacing="0" w:after="0" w:afterAutospacing="0"/>
        <w:ind w:left="142" w:right="510"/>
        <w:jc w:val="center"/>
      </w:pPr>
      <w:r>
        <w:rPr>
          <w:rStyle w:val="Strong"/>
          <w:rFonts w:ascii="Arial" w:hAnsi="Arial" w:cs="Arial"/>
          <w:sz w:val="22"/>
          <w:szCs w:val="22"/>
        </w:rPr>
        <w:t>Surgery Program</w:t>
      </w:r>
    </w:p>
    <w:p w14:paraId="38C45A39" w14:textId="3D0070E5" w:rsidR="00D4611C" w:rsidRDefault="00D4611C" w:rsidP="00D4611C">
      <w:pPr>
        <w:pStyle w:val="NormalWeb"/>
        <w:spacing w:before="0" w:beforeAutospacing="0" w:after="0" w:afterAutospacing="0"/>
        <w:ind w:left="142" w:right="510"/>
        <w:jc w:val="center"/>
      </w:pPr>
      <w:r>
        <w:rPr>
          <w:rStyle w:val="Strong"/>
          <w:rFonts w:ascii="Arial" w:hAnsi="Arial" w:cs="Arial"/>
          <w:sz w:val="22"/>
          <w:szCs w:val="22"/>
        </w:rPr>
        <w:t xml:space="preserve">C/o </w:t>
      </w:r>
      <w:r w:rsidR="00334250">
        <w:rPr>
          <w:rStyle w:val="Strong"/>
          <w:rFonts w:ascii="Arial" w:hAnsi="Arial" w:cs="Arial"/>
          <w:sz w:val="22"/>
          <w:szCs w:val="22"/>
        </w:rPr>
        <w:t>Olga Bukovsky</w:t>
      </w:r>
      <w:r>
        <w:rPr>
          <w:rStyle w:val="Strong"/>
          <w:rFonts w:ascii="Arial" w:hAnsi="Arial" w:cs="Arial"/>
          <w:sz w:val="22"/>
          <w:szCs w:val="22"/>
        </w:rPr>
        <w:t xml:space="preserve">: </w:t>
      </w:r>
      <w:hyperlink r:id="rId4" w:history="1">
        <w:r w:rsidR="00334250">
          <w:rPr>
            <w:rStyle w:val="Hyperlink"/>
            <w:rFonts w:ascii="Arial" w:hAnsi="Arial" w:cs="Arial"/>
            <w:sz w:val="22"/>
            <w:szCs w:val="22"/>
          </w:rPr>
          <w:t>olga.bukovsky</w:t>
        </w:r>
        <w:r>
          <w:rPr>
            <w:rStyle w:val="Hyperlink"/>
            <w:rFonts w:ascii="Arial" w:hAnsi="Arial" w:cs="Arial"/>
            <w:sz w:val="22"/>
            <w:szCs w:val="22"/>
          </w:rPr>
          <w:t>@thp.ca</w:t>
        </w:r>
      </w:hyperlink>
      <w:r>
        <w:rPr>
          <w:rStyle w:val="Strong"/>
          <w:rFonts w:ascii="Arial" w:hAnsi="Arial" w:cs="Arial"/>
          <w:sz w:val="22"/>
          <w:szCs w:val="22"/>
        </w:rPr>
        <w:t xml:space="preserve">. </w:t>
      </w:r>
    </w:p>
    <w:p w14:paraId="5FC61353" w14:textId="77777777" w:rsidR="00D4611C" w:rsidRDefault="00D4611C" w:rsidP="00D4611C">
      <w:pPr>
        <w:pStyle w:val="NormalWeb"/>
        <w:spacing w:before="0" w:beforeAutospacing="0" w:after="0" w:afterAutospacing="0"/>
        <w:ind w:left="142" w:right="510"/>
        <w:jc w:val="center"/>
      </w:pPr>
      <w:r>
        <w:rPr>
          <w:rStyle w:val="Strong"/>
          <w:rFonts w:ascii="Arial" w:hAnsi="Arial" w:cs="Arial"/>
          <w:color w:val="1F497D"/>
          <w:sz w:val="22"/>
          <w:szCs w:val="22"/>
        </w:rPr>
        <w:t> </w:t>
      </w:r>
    </w:p>
    <w:p w14:paraId="4CE03017" w14:textId="77777777" w:rsidR="00D4611C" w:rsidRDefault="00D4611C" w:rsidP="00D4611C">
      <w:pPr>
        <w:pStyle w:val="NormalWeb"/>
        <w:spacing w:before="0" w:beforeAutospacing="0" w:after="0" w:afterAutospacing="0"/>
        <w:ind w:left="142" w:right="510"/>
        <w:jc w:val="center"/>
      </w:pPr>
      <w:r>
        <w:rPr>
          <w:rFonts w:ascii="Arial" w:hAnsi="Arial" w:cs="Arial"/>
          <w:sz w:val="22"/>
          <w:szCs w:val="22"/>
        </w:rPr>
        <w:t xml:space="preserve">For detailed information on the hospital, please visit: </w:t>
      </w:r>
      <w:hyperlink r:id="rId5" w:history="1">
        <w:r>
          <w:rPr>
            <w:rStyle w:val="Hyperlink"/>
            <w:rFonts w:ascii="Arial" w:hAnsi="Arial" w:cs="Arial"/>
            <w:sz w:val="22"/>
            <w:szCs w:val="22"/>
          </w:rPr>
          <w:t>www.trilliumhealthpartners.ca</w:t>
        </w:r>
      </w:hyperlink>
    </w:p>
    <w:p w14:paraId="4FA1D37F" w14:textId="77777777" w:rsidR="00D4611C" w:rsidRDefault="00D4611C" w:rsidP="00D4611C">
      <w:pPr>
        <w:pStyle w:val="NormalWeb"/>
        <w:spacing w:line="276" w:lineRule="auto"/>
        <w:jc w:val="center"/>
      </w:pPr>
      <w:r>
        <w:rPr>
          <w:rFonts w:ascii="Calibri" w:hAnsi="Calibri" w:cs="Calibri"/>
          <w:color w:val="1F497D"/>
        </w:rPr>
        <w:t> </w:t>
      </w:r>
    </w:p>
    <w:p w14:paraId="0E3B939E" w14:textId="77777777" w:rsidR="00334250" w:rsidRDefault="00334250"/>
    <w:sectPr w:rsidR="003342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11C"/>
    <w:rsid w:val="00334250"/>
    <w:rsid w:val="00380A24"/>
    <w:rsid w:val="005D0B97"/>
    <w:rsid w:val="00B33177"/>
    <w:rsid w:val="00CA709F"/>
    <w:rsid w:val="00D4611C"/>
    <w:rsid w:val="00D66692"/>
    <w:rsid w:val="00DD332E"/>
    <w:rsid w:val="00EC10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32F32"/>
  <w15:chartTrackingRefBased/>
  <w15:docId w15:val="{7EB892FD-5796-4C60-A8F4-08B7430D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611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D4611C"/>
    <w:rPr>
      <w:b/>
      <w:bCs/>
    </w:rPr>
  </w:style>
  <w:style w:type="character" w:styleId="Hyperlink">
    <w:name w:val="Hyperlink"/>
    <w:basedOn w:val="DefaultParagraphFont"/>
    <w:uiPriority w:val="99"/>
    <w:semiHidden/>
    <w:unhideWhenUsed/>
    <w:rsid w:val="00D461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23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rilliumhealthpartners.ca" TargetMode="External"/><Relationship Id="rId4" Type="http://schemas.openxmlformats.org/officeDocument/2006/relationships/hyperlink" Target="mailto:lilyana.nooro@thp.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358</Words>
  <Characters>2220</Characters>
  <Application>Microsoft Office Word</Application>
  <DocSecurity>4</DocSecurity>
  <Lines>46</Lines>
  <Paragraphs>15</Paragraphs>
  <ScaleCrop>false</ScaleCrop>
  <HeadingPairs>
    <vt:vector size="2" baseType="variant">
      <vt:variant>
        <vt:lpstr>Title</vt:lpstr>
      </vt:variant>
      <vt:variant>
        <vt:i4>1</vt:i4>
      </vt:variant>
    </vt:vector>
  </HeadingPairs>
  <TitlesOfParts>
    <vt:vector size="1" baseType="lpstr">
      <vt:lpstr/>
    </vt:vector>
  </TitlesOfParts>
  <Company>Trillium Health Partners</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Nooro, Lilyana</dc:creator>
  <cp:keywords/>
  <dc:description/>
  <cp:lastModifiedBy>Bukovsky, Olga</cp:lastModifiedBy>
  <cp:revision>2</cp:revision>
  <dcterms:created xsi:type="dcterms:W3CDTF">2026-04-28T14:04:00Z</dcterms:created>
  <dcterms:modified xsi:type="dcterms:W3CDTF">2026-04-28T14:04:00Z</dcterms:modified>
</cp:coreProperties>
</file>